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E54505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E54505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E54505" w:rsidRPr="00E54505">
        <w:rPr>
          <w:b/>
          <w:sz w:val="40"/>
          <w:szCs w:val="40"/>
        </w:rPr>
        <w:t>для электромонтера по ремонту и обслуживанию электрооборудования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54505" w:rsidRDefault="00E54505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E54505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E54505" w:rsidRDefault="00E54505" w:rsidP="00E54505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E54505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эксплуатации электроустановок и предназначена для электромонтеров по ремонту и обслуживанию электрооборудования.</w:t>
      </w:r>
    </w:p>
    <w:p w:rsidR="00E54505" w:rsidRPr="00E54505" w:rsidRDefault="00E54505" w:rsidP="00E54505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</w:p>
    <w:p w:rsidR="00E54505" w:rsidRPr="00E54505" w:rsidRDefault="00E54505" w:rsidP="00E54505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E54505">
        <w:rPr>
          <w:b/>
          <w:bCs/>
          <w:sz w:val="28"/>
          <w:szCs w:val="28"/>
        </w:rPr>
        <w:t>1. ОБЩИЕ ТРЕБОВАНИЯ ОХРАНЫ ТРУДА</w:t>
      </w:r>
    </w:p>
    <w:p w:rsidR="00E54505" w:rsidRPr="00E54505" w:rsidRDefault="00E54505" w:rsidP="00E54505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К работе в качестве электромонтера по ремонту и обслуживанию электрооборудования допускаются работники не моложе 18 лет, имеющие соответствующую квалификацию, группу по электробезопасности не ниже III, прошедшие перед допуском к самостоятельной работе:</w:t>
      </w:r>
    </w:p>
    <w:p w:rsidR="00E54505" w:rsidRPr="00E54505" w:rsidRDefault="00E54505" w:rsidP="00E54505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</w:t>
      </w:r>
      <w:r w:rsidRPr="00E54505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1.2. Электромонтер по ремонту и обслуживанию электрооборудования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1.3. Электромонтер по ремонту и обслуживанию электрооборудования обязан:</w:t>
      </w:r>
    </w:p>
    <w:p w:rsidR="00E54505" w:rsidRPr="00E54505" w:rsidRDefault="00E54505" w:rsidP="00E54505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соблюдать правила внутреннего трудового распорядка;</w:t>
      </w:r>
    </w:p>
    <w:p w:rsidR="00E54505" w:rsidRPr="00E54505" w:rsidRDefault="00E54505" w:rsidP="00E54505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выполнять только ту работу, которую поручили;</w:t>
      </w:r>
    </w:p>
    <w:p w:rsidR="00E54505" w:rsidRPr="00E54505" w:rsidRDefault="00E54505" w:rsidP="00E54505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соблюдать требования охраны труда и пожарной безопасности;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уметь оказывать пострадавшим первую помощь;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E54505" w:rsidRPr="00E54505" w:rsidRDefault="00E54505" w:rsidP="00E5450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1.4. При выполнении работ на электромонтера по ремонту и обслуживанию электрооборудования возможно воздействие вредных и (или) опасных производственных факторов, в том числе: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>-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 xml:space="preserve">- повышенная запыленность воздуха рабочей зоны; 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 xml:space="preserve">- повышенная температура поверхности оборудования и материалов; 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 xml:space="preserve">- повышенный уровень шума; 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 xml:space="preserve">- общая вибрация; 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>- недостаточная освещенность или повышенная яркость света в рабочей зоне;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lastRenderedPageBreak/>
        <w:tab/>
      </w:r>
      <w:r w:rsidRPr="00E54505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>1.5. Для защиты от общих производственных загрязнений и механических воздействий электромонтеры по ремонту и обслуживанию электрооборудования обязаны использовать предоставляемые работодателями бесплатно спецодежду, спецобувь, выдаваемые по нормам.</w:t>
      </w:r>
    </w:p>
    <w:p w:rsidR="00E54505" w:rsidRPr="00E54505" w:rsidRDefault="00E54505" w:rsidP="00E545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</w:pPr>
            <w:r w:rsidRPr="00E54505">
              <w:t>Комбинезон хлопчатобумажный для защиты от общих производственных загрязнений и механических воздействий или</w:t>
            </w:r>
          </w:p>
          <w:p w:rsidR="00E54505" w:rsidRPr="00E54505" w:rsidRDefault="00E54505" w:rsidP="005C3C5B">
            <w:pPr>
              <w:adjustRightInd w:val="0"/>
            </w:pPr>
            <w:r w:rsidRPr="00E54505"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1</w:t>
            </w:r>
          </w:p>
        </w:tc>
      </w:tr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</w:pPr>
            <w:r w:rsidRPr="00E54505">
              <w:t>Ботинки кожаные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1 пара</w:t>
            </w:r>
          </w:p>
        </w:tc>
      </w:tr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</w:pPr>
            <w:r w:rsidRPr="00E54505">
              <w:t>Рукавицы комбинированные или</w:t>
            </w:r>
          </w:p>
          <w:p w:rsidR="00E54505" w:rsidRPr="00E54505" w:rsidRDefault="00E54505" w:rsidP="005C3C5B">
            <w:pPr>
              <w:adjustRightInd w:val="0"/>
            </w:pPr>
            <w:r w:rsidRPr="00E54505">
              <w:t>Перчатки хлопчатобумажные или</w:t>
            </w:r>
          </w:p>
          <w:p w:rsidR="00E54505" w:rsidRPr="00E54505" w:rsidRDefault="00E54505" w:rsidP="005C3C5B">
            <w:pPr>
              <w:adjustRightInd w:val="0"/>
            </w:pPr>
            <w:r w:rsidRPr="00E54505">
              <w:t>Перчатки с полимерным покрытием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12 пар</w:t>
            </w:r>
          </w:p>
        </w:tc>
      </w:tr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</w:pPr>
            <w:r w:rsidRPr="00E54505">
              <w:t>Очки защитные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до износа</w:t>
            </w:r>
          </w:p>
        </w:tc>
      </w:tr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На наружных работах зимой дополнительно: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  <w:outlineLvl w:val="0"/>
            </w:pPr>
          </w:p>
        </w:tc>
      </w:tr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</w:pPr>
            <w:r w:rsidRPr="00E54505">
              <w:t>Куртка на утепляющей прокладке</w:t>
            </w:r>
          </w:p>
          <w:p w:rsidR="00E54505" w:rsidRPr="00E54505" w:rsidRDefault="00E54505" w:rsidP="005C3C5B">
            <w:pPr>
              <w:adjustRightInd w:val="0"/>
            </w:pPr>
            <w:r w:rsidRPr="00E54505">
              <w:t>Брюки на утепляющей прокладке или</w:t>
            </w:r>
          </w:p>
          <w:p w:rsidR="00E54505" w:rsidRPr="00E54505" w:rsidRDefault="00E54505" w:rsidP="005C3C5B">
            <w:pPr>
              <w:adjustRightInd w:val="0"/>
            </w:pPr>
            <w:r w:rsidRPr="00E54505"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по поясам</w:t>
            </w:r>
          </w:p>
        </w:tc>
      </w:tr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</w:pPr>
            <w:r w:rsidRPr="00E54505">
              <w:t>Валенки с резиновым низом или</w:t>
            </w:r>
          </w:p>
          <w:p w:rsidR="00E54505" w:rsidRPr="00E54505" w:rsidRDefault="00E54505" w:rsidP="005C3C5B">
            <w:pPr>
              <w:adjustRightInd w:val="0"/>
            </w:pPr>
            <w:r w:rsidRPr="00E54505">
              <w:t>Ботинки кожаные утепленные с жестким подноском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по поясам</w:t>
            </w:r>
          </w:p>
        </w:tc>
      </w:tr>
      <w:tr w:rsidR="00E54505" w:rsidRPr="00E54505" w:rsidTr="00E54505">
        <w:trPr>
          <w:trHeight w:val="43"/>
          <w:jc w:val="center"/>
        </w:trPr>
        <w:tc>
          <w:tcPr>
            <w:tcW w:w="7868" w:type="dxa"/>
          </w:tcPr>
          <w:p w:rsidR="00E54505" w:rsidRPr="00E54505" w:rsidRDefault="00E54505" w:rsidP="005C3C5B">
            <w:pPr>
              <w:adjustRightInd w:val="0"/>
            </w:pPr>
            <w:r w:rsidRPr="00E54505"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</w:tcPr>
          <w:p w:rsidR="00E54505" w:rsidRPr="00E54505" w:rsidRDefault="00E54505" w:rsidP="005C3C5B">
            <w:pPr>
              <w:adjustRightInd w:val="0"/>
              <w:jc w:val="center"/>
            </w:pPr>
            <w:r w:rsidRPr="00E54505">
              <w:t>3 пары</w:t>
            </w:r>
          </w:p>
        </w:tc>
      </w:tr>
    </w:tbl>
    <w:p w:rsid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1.6. Электромонтер по ремонту и обслуживанию электрооборудования должен знать сроки испытаний защитных средств и приспособлений, правила эксплуатации и ухода за ними. Не разрешается использовать защитные средства и приспособления с просроченным периодом проверки.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1.7. При нахождении на территории стройплощадки электромонтер по ремонту и обслуживанию электрооборудования должен носить защитную каску. 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1.8.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1.9.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1.10. Прием пищи проводится в специально отведенных помещениях, на рабочем месте принимать пищу запрещено.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1.11. Курение разрешается только в местах, специально отведенных для  курения, обозначенных знаком "Место курения".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1.12. В процессе повседневной деятельности электромонтер по ремонту и обслуживанию электроустановок должен: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lastRenderedPageBreak/>
        <w:t>1.13.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E54505" w:rsidRPr="00E54505" w:rsidRDefault="00E54505" w:rsidP="00E5450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1.14. Лица, не выполняющие настоящую Инструкцию, привлекаются к ответственности согласно действующему законодательству.</w:t>
      </w:r>
    </w:p>
    <w:p w:rsidR="00E54505" w:rsidRPr="00E54505" w:rsidRDefault="00E54505" w:rsidP="00E54505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E54505" w:rsidRPr="00E54505" w:rsidRDefault="00E54505" w:rsidP="00E54505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E54505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2.1. Перед началом работы электромонтер по ремонту и обслуживанию электрооборудования обязан: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- надеть спецодежду. Рукава и полы спецодежды следует застегнуть на все пуговицы. Одежду необходимо заправить так, чтобы не было свисающих концов или развивающихся частей. Не допускается засучивать рукава спецодежды и подворачивать голенища сапог;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- произвести обход обслуживаемого оборудования по определённому маршруту, проверить визуально состояние (целостность) аппаратуры, исполнительных механизмов, щитов управления и их безопасное состояние;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- ознакомиться со всеми записями в журнале учёта работ по нарядам и распоряжениям на электроустановках;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- проверить на рабочем месте наличие и исправность инструмента и приспособлений, средств защиты согласно утверждённому перечню.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2.2.  Электромонтер не должен приступать к выполнению работ при следующих нарушениях требований безопасности: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- неисправностях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- несвоевременном проведении очередных испытаний основных и дополнительных средств защиты или истечении срока их эксплуатации, установленного заводом-изготовителем;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>- недостаточной освещенности или при загроможденности рабочего места;</w:t>
      </w:r>
    </w:p>
    <w:p w:rsidR="00E54505" w:rsidRPr="00E54505" w:rsidRDefault="00E54505" w:rsidP="00E54505">
      <w:pPr>
        <w:ind w:firstLine="705"/>
        <w:jc w:val="both"/>
        <w:rPr>
          <w:color w:val="000000"/>
          <w:sz w:val="28"/>
          <w:szCs w:val="28"/>
        </w:rPr>
      </w:pPr>
      <w:r w:rsidRPr="00E54505">
        <w:rPr>
          <w:color w:val="000000"/>
          <w:sz w:val="28"/>
          <w:szCs w:val="28"/>
        </w:rPr>
        <w:t xml:space="preserve">- отсутствии или истечении срока действия наряда-допуска при работе в действующих электроустановках. </w:t>
      </w:r>
    </w:p>
    <w:p w:rsidR="00E54505" w:rsidRPr="00E54505" w:rsidRDefault="00E54505" w:rsidP="00E54505">
      <w:pPr>
        <w:ind w:firstLine="705"/>
        <w:jc w:val="both"/>
        <w:rPr>
          <w:sz w:val="28"/>
          <w:szCs w:val="28"/>
        </w:rPr>
      </w:pPr>
      <w:r w:rsidRPr="00E54505">
        <w:rPr>
          <w:color w:val="000000"/>
          <w:sz w:val="28"/>
          <w:szCs w:val="28"/>
        </w:rPr>
        <w:t>2.3. Обнаруженные нарушения требований безопасности должны быть устранены собственными силами до начала работ, а при невозможности сделать это электромонтер обязан сообщить о них бригадиру или ответственному руководителю работ.</w:t>
      </w:r>
    </w:p>
    <w:p w:rsidR="00E54505" w:rsidRPr="00E54505" w:rsidRDefault="00E54505" w:rsidP="00E54505">
      <w:pPr>
        <w:ind w:firstLine="705"/>
        <w:jc w:val="both"/>
        <w:rPr>
          <w:sz w:val="28"/>
          <w:szCs w:val="28"/>
        </w:rPr>
      </w:pPr>
    </w:p>
    <w:p w:rsidR="00E54505" w:rsidRPr="00E54505" w:rsidRDefault="00E54505" w:rsidP="00E54505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E54505">
        <w:rPr>
          <w:b/>
          <w:sz w:val="28"/>
          <w:szCs w:val="28"/>
        </w:rPr>
        <w:t>3. ТРЕБОВАНИЯ ОХРАНЫ ТРУДА ВО ВРЕМЯ РАБОТЫ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3.1. Электромонтер обязан выполнять работы при соблюдении следующих требований: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произвести необходимые отключения и принять меры, препятствующие подаче напряжения к месту работы вследствие ошибочного или самопроизвольного включения коммутационной аппаратуры;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наложить заземление на токоведущие части;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lastRenderedPageBreak/>
        <w:t xml:space="preserve">- оградить рабочее место инвентарными ограждениями и вывесить предупреждающие плакаты;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отключить при помощи коммутационных аппаратов или путем снятия предохранителей токоведущие части, на которых производится работа, или те, к которым прикасаются при выполнении работы, или оградить их во время работы изолирующими накладками (временными ограждениями);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принять дополнительные меры, препятствующие ошибочной подаче напряжения к месту работы, при выполнении работы без применения переносных заземлений;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на пусковых устройствах, а также на основаниях предохранителей вывесить плакаты «Не включать - работают люди!»;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на временных ограждениях вывесить плакаты или нанести предупредительные надписи «Стой - опасно для жизни!»;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проверку отсутствия напряжения производить в диэлектрических перчатках;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зажимы переносного заземления накладывать на заземляемые токоведущие части при помощи изолированной штанги с применением диэлектрических перчаток;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 производстве работ на токоведущих частях, находящихся под напряжением, пользоваться только сухими и чистыми изолирующими средствами, а также держать изолирующие средства за ручки-захваты не дальше ограничительного кольца.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3.2. Снимать и устанавливать предохранители следует при снятом напряжении. Допускается снимать и устанавливать предохранители, находящиеся под напряжением, но без нагрузки.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Под напряжением и под нагрузкой допускается заменять: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предохранители в цепях управления, электроавтоматики, блокировки, измерения, релейной защиты, контроля и сигнализации (далее - вторичные соединения или цепи);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предохранители трансформаторов напряжения;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предохранители пробочного типа.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3.3. Смену плавких вставок предохранителей под напряжением электромонтер должен производить в защитных очках, диэлектрических перчатках, при помощи изолирующих клещей.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3.4. Перед пуском оборудования, временно отключенного по заявке неэлектротехнического персонала, следует осмотреть его, убедиться в готовности к приему напряжения и предупредить работающих на нем о предстоящем включении.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3.5. Присоединение и отсоединение переносных приборов, требующих разрыва электрических цепей, находящихся под напряжением, необходимо производить при полном снятии напряжения.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3.6. Подниматься на опору и работать на ней разрешается только после проверки достаточной устойчивости и прочности опоры, особенно ее основания. При подъеме на деревянную и железобетонную опоры строп предохранительного пояса следует заводить за стойку.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3.7. Не разрешается на угловых опорах со штыревыми изоляторами подниматься и работать со стороны внутреннего угла.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3.8. При работе на опоре следует пользоваться средствами защиты от падения с высоты и опираться на оба когтя (лаза) в случае их применения.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lastRenderedPageBreak/>
        <w:t xml:space="preserve">3.9. Когти и лазы подлежат осмотру до и после использования.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3.10. Запрещается использовать когти и лазы для подъема на обледенелые опоры, при наличии гололедно-изморозевых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3.11. При работе на стойке опоры располагаться следует таким образом, чтобы не терять из виду ближайшие провода, находящиеся под напряжением.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3.12. При выполнении работ во взрывоопасных помещениях электромонтеру не разрешается: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ремонтировать электрооборудование и сети, находящиеся под напряжением;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эксплуатировать электрооборудование при неисправном защитном заземлении;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включать автоматически отключающуюся электроустановку без выяснения и устранения причин ее отключения;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оставлять открытыми двери помещений и тамбуров, отделяющих взрывоопасные помещения от других;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заменять перегоревшие электрические лампочки во взрывозащищенных светильниках лампами других типов или большей мощности;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включать электроустановки без наличия аппаратов, отключающих электрическую цепь при ненормальных режимах работы;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заменять защиту (тепловые элементы, предохранители, расцепители) электрооборудования защитой другого вида с другими номинальными параметрами, на которые данное оборудование не рассчитано.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3.13. При работе в электроустановках необходимо применять исправные электрозащитные средства: как основные (изолирующие штанги, изолирующие и электроизмерительные клещи, указатели напряжения, диэлектрические перчатки), так и дополнительные (диэлектрические галоши, коврики, переносные заземляющие устройства, изолирующие подставки, оградительные подставки, оградительные устройства, плакаты и знаки безопасности).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3.14. Работы в условиях повышенной опасности следует осуществлять вдвоем в следующих случаях: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с полным или частичным снятием напряжения, выполняемого с наложением заземлений (отсоединение и присоединение линий к отдельным электродвигателям, переключения на силовых трансформаторах, работы внутри распределительных устройств);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без снятия напряжения, не требующего установки заземлений (электрические испытания, измерения, смена плавких вставок предохранителей и т.п.);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с приставных лестниц и подмостей, а также там, где эти операции по местным условиям затруднены;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на воздушных линиях электропередачи.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3.15. Измерение сопротивления изоляции мегаомметром должно осуществляться на отключенных токоведущих частях, с которых снят заряд путем предварительного их заземления. Заземление с токоведущих частей следует снимать только после подключения мегаомметра.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3.16. При измерении мегаомметром сопротивления изоляции токоведущих частей соединительные провода следует присоединять к ним с помощью </w:t>
      </w:r>
      <w:r w:rsidRPr="00E54505">
        <w:rPr>
          <w:sz w:val="28"/>
          <w:szCs w:val="28"/>
        </w:rPr>
        <w:lastRenderedPageBreak/>
        <w:t>изолирующих держателей (штанг), при этом следует пользоваться диэлектрическими перчатками.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3.17. При работе с мегаомметром прикасаться к токоведущим частям, к которым он присоединен, не разрешается. После окончания работы следует снять с токоведущих частей остаточный заряд путем их кратковременного заземления.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3.18. При работах вблизи действующих крановых или тельферных троллей электромонтеры обязаны выполнять следующие требования: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выключить троллеи и принять меры, устраняющие их случайное или ошибочное включение;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заземлить и закоротить троллеи между собой;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оградить изолирующими материалами (резиновыми ковриками, деревянными щитами) места возможного касания троллей в случае невозможности снятия напряжения. На ограждение повесить плакат «Опасно для жизни - напряжение 380 В».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3.19. При обслуживании осветительных сетей электромонтеры обязаны выполнять следующие требования: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замену предохранителей и перегоревших ламп новыми, ремонт осветительной арматуры и электропроводки осуществлять при снятом напряжении в сети и в светлое время суток;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чистку арматуры и замену ламп, укрепленных на опорах, осуществлять после снятия напряжения и вдвоем с другим электромонтером;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 обслуживании светильников с автовышек или других перемещаемых средств подмащивания применять пояса предохранительные и диэлектрические перчатки.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3.20. При регулировке выключателей и разъединителей, соединенных с проводами, электромонтерам следует принять меры, предупреждающие возможность непредвиденного включения приводов посторонними лицами или их самопроизвольного включения.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3.21. Для проверки контактов масляных выключателей на одновременность включения, а также для освещения закрытых емкостей электромонтерам следует применять напряжение в электросети не выше 12 В.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3.22. В процессе работы электромонтеру запрещается: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переставлять временные ограждения, снимать плакаты, заземления и проходить на территорию огражденных участков;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применять указатель напряжений без повторной проверки после его падения;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снимать ограждения выводов обмоток во время работы электродвигателя;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пользоваться для заземления проводниками, не предназначенными для этой цели, а также присоединять заземление путем скрутки проводников;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применять токоизмерительные клещи с вынесенным амперметром, а также нагибаться к амперметру при отсчете показаний во время работы с токоизмерительными клещами;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прикасаться к приборам, сопротивлениям, проводам и измерительным трансформаторам во время измерений;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производить измерения на воздушных линиях или троллеях, стоя на лестнице;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применять при обслуживании, а также ремонте электроустановок металлические лестницы;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lastRenderedPageBreak/>
        <w:t xml:space="preserve">- пользоваться при работе под напряжением ножовками, напильниками, металлическими метрами и т.п.;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применять автотрансформаторы, дроссельные катушки и реостаты для получения понижающего напряжения;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 пользоваться стационарными светильниками в качестве ручных переносных ламп. 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3.23. Для прохода на рабочее место электромонтеры должны использовать оборудование системы доступа (лестницы, трапы, мостики). При отсутствии ограждения рабочих мест на высоте электромонтеры обязаны применять средства защиты от падения с высоты.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3.24. При пользовании электроинструментом, ручными электрическими машинами, переносными светильниками их провода и кабели должны по возможности подвешиваться.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3.25. Непосредственное соприкосновение проводов и кабелей с горячими, влажными и масляными поверхностями или предметами не допускается.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3.26. Кабель электроинструмента должен быть защищен от случайного механического повреждения и соприкосновения с горячими, сырыми и масляными поверхностями.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3.27. Не допускается натягивать, перекручивать и перегибать кабель, ставить на него груз, а также допускать пересечение его с тросами, кабелями, шлангами газосварки.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3.28. При обнаружении каких-либо неисправностей работа с ручными электрическими машинами, переносными электроинструментами и светильниками должна быть немедленно прекращена.</w:t>
      </w:r>
    </w:p>
    <w:p w:rsidR="00E54505" w:rsidRPr="00E54505" w:rsidRDefault="00E54505" w:rsidP="00E54505">
      <w:pPr>
        <w:adjustRightInd w:val="0"/>
        <w:ind w:firstLine="708"/>
        <w:jc w:val="both"/>
        <w:rPr>
          <w:sz w:val="28"/>
          <w:szCs w:val="28"/>
        </w:rPr>
      </w:pPr>
    </w:p>
    <w:p w:rsidR="00E54505" w:rsidRPr="00E54505" w:rsidRDefault="00E54505" w:rsidP="00E54505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05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E54505" w:rsidRPr="00E54505" w:rsidRDefault="00E54505" w:rsidP="00E5450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4.1. При несчастном случае:</w:t>
      </w:r>
    </w:p>
    <w:p w:rsidR="00E54505" w:rsidRPr="00E54505" w:rsidRDefault="00E54505" w:rsidP="00E5450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E54505" w:rsidRPr="00E54505" w:rsidRDefault="00E54505" w:rsidP="00E5450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E54505" w:rsidRPr="00E54505" w:rsidRDefault="00E54505" w:rsidP="00E5450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E54505" w:rsidRPr="00E54505" w:rsidRDefault="00E54505" w:rsidP="00E5450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E54505" w:rsidRPr="00E54505" w:rsidRDefault="00E54505" w:rsidP="00E54505">
      <w:pPr>
        <w:tabs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 xml:space="preserve">4.3. При возникновении аварий и ситуаций, которые могут привести к авариям и несчастным случаям, необходимо: </w:t>
      </w:r>
    </w:p>
    <w:p w:rsidR="00E54505" w:rsidRPr="00E54505" w:rsidRDefault="00E54505" w:rsidP="00E54505">
      <w:pPr>
        <w:tabs>
          <w:tab w:val="left" w:pos="426"/>
        </w:tabs>
        <w:jc w:val="both"/>
        <w:rPr>
          <w:sz w:val="28"/>
          <w:szCs w:val="28"/>
        </w:rPr>
      </w:pPr>
      <w:r w:rsidRPr="00E54505">
        <w:rPr>
          <w:sz w:val="28"/>
          <w:szCs w:val="28"/>
        </w:rPr>
        <w:tab/>
      </w:r>
      <w:r w:rsidRPr="00E54505">
        <w:rPr>
          <w:sz w:val="28"/>
          <w:szCs w:val="28"/>
        </w:rPr>
        <w:tab/>
        <w:t>- немедленно прекратить работы и известить руководителя работ;</w:t>
      </w:r>
    </w:p>
    <w:p w:rsidR="00E54505" w:rsidRPr="00E54505" w:rsidRDefault="00E54505" w:rsidP="00E5450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E54505" w:rsidRPr="00E54505" w:rsidRDefault="00E54505" w:rsidP="00E5450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4.4. При появлении на корпусе электрического тока  следует выключить главный рубильник, повесить на нем табличку «Не включать! Работают люди».</w:t>
      </w:r>
    </w:p>
    <w:p w:rsidR="00E54505" w:rsidRPr="00E54505" w:rsidRDefault="00E54505" w:rsidP="00E54505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E54505" w:rsidRPr="00E54505" w:rsidRDefault="00E54505" w:rsidP="00E54505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E54505">
        <w:rPr>
          <w:b/>
          <w:sz w:val="28"/>
          <w:szCs w:val="28"/>
        </w:rPr>
        <w:lastRenderedPageBreak/>
        <w:t>ТРЕБОВАНИЯ ОХРАНЫ ТРУДА ПО ОКОНЧАНИИ РАБОТ</w:t>
      </w:r>
    </w:p>
    <w:p w:rsidR="00E54505" w:rsidRPr="00E54505" w:rsidRDefault="00E54505" w:rsidP="00E54505">
      <w:pPr>
        <w:adjustRightInd w:val="0"/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5.1. По окончании работы электромонтер по ремонту и обслуживанию электрооборудования обязан:</w:t>
      </w:r>
    </w:p>
    <w:p w:rsidR="00E54505" w:rsidRPr="00E54505" w:rsidRDefault="00E54505" w:rsidP="00E54505">
      <w:pPr>
        <w:adjustRightInd w:val="0"/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выключить оборудование, привести в порядок рабочее место;</w:t>
      </w:r>
    </w:p>
    <w:p w:rsidR="00E54505" w:rsidRPr="00E54505" w:rsidRDefault="00E54505" w:rsidP="00E54505">
      <w:pPr>
        <w:adjustRightInd w:val="0"/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осмотреть и очистить от грязи рабочий инструмент, технологическую оснастку и оборудование, привести в порядок рабочее место;</w:t>
      </w:r>
    </w:p>
    <w:p w:rsidR="00E54505" w:rsidRPr="00E54505" w:rsidRDefault="00E54505" w:rsidP="00E54505">
      <w:pPr>
        <w:adjustRightInd w:val="0"/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использованные во время работы и при уборке тряпки, ветошь сложить в специальный месталлический ящик с закрывающейся крышкой;</w:t>
      </w:r>
    </w:p>
    <w:p w:rsidR="00E54505" w:rsidRPr="00E54505" w:rsidRDefault="00E54505" w:rsidP="00E54505">
      <w:pPr>
        <w:adjustRightInd w:val="0"/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снять и убрать спецодежду, спецобувь и другие средства индивидуальной защиты;</w:t>
      </w:r>
    </w:p>
    <w:p w:rsidR="00E54505" w:rsidRPr="00E54505" w:rsidRDefault="00E54505" w:rsidP="00E54505">
      <w:pPr>
        <w:adjustRightInd w:val="0"/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>- вымыть руки теплой водой с мылом, при необходимости принять душ;</w:t>
      </w:r>
    </w:p>
    <w:p w:rsidR="00E54505" w:rsidRPr="00E54505" w:rsidRDefault="00E54505" w:rsidP="00E54505">
      <w:pPr>
        <w:adjustRightInd w:val="0"/>
        <w:ind w:firstLine="709"/>
        <w:jc w:val="both"/>
        <w:rPr>
          <w:sz w:val="28"/>
          <w:szCs w:val="28"/>
        </w:rPr>
      </w:pPr>
      <w:r w:rsidRPr="00E54505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E54505" w:rsidRDefault="00E54505" w:rsidP="00E54505">
      <w:pPr>
        <w:tabs>
          <w:tab w:val="left" w:pos="284"/>
          <w:tab w:val="left" w:pos="1134"/>
        </w:tabs>
        <w:jc w:val="both"/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32" w:rsidRDefault="00CD7A32" w:rsidP="003764D0">
      <w:r>
        <w:separator/>
      </w:r>
    </w:p>
  </w:endnote>
  <w:endnote w:type="continuationSeparator" w:id="1">
    <w:p w:rsidR="00CD7A32" w:rsidRDefault="00CD7A32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32" w:rsidRDefault="00CD7A32" w:rsidP="003764D0">
      <w:r>
        <w:separator/>
      </w:r>
    </w:p>
  </w:footnote>
  <w:footnote w:type="continuationSeparator" w:id="1">
    <w:p w:rsidR="00CD7A32" w:rsidRDefault="00CD7A32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71841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71DDF"/>
    <w:rsid w:val="00482619"/>
    <w:rsid w:val="00491E6E"/>
    <w:rsid w:val="004B2C98"/>
    <w:rsid w:val="004B5902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3035"/>
    <w:rsid w:val="006E7FD5"/>
    <w:rsid w:val="006F2881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40CAB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3"/>
    <w:rsid w:val="00963874"/>
    <w:rsid w:val="00971D31"/>
    <w:rsid w:val="0097211D"/>
    <w:rsid w:val="00987B25"/>
    <w:rsid w:val="00991812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604B"/>
    <w:rsid w:val="00CA72BB"/>
    <w:rsid w:val="00CA7DC1"/>
    <w:rsid w:val="00CB1233"/>
    <w:rsid w:val="00CC6FED"/>
    <w:rsid w:val="00CD7A32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54505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E5450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5892-0DC2-4539-9BAD-6C3EC9A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2021-02-17T05:37:00Z</dcterms:created>
  <dcterms:modified xsi:type="dcterms:W3CDTF">2021-02-17T05:37:00Z</dcterms:modified>
</cp:coreProperties>
</file>